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74" w:rsidRDefault="008C69F7">
      <w:r>
        <w:rPr>
          <w:noProof/>
        </w:rPr>
        <w:drawing>
          <wp:inline distT="0" distB="0" distL="0" distR="0" wp14:anchorId="366FF019" wp14:editId="7F5AB67C">
            <wp:extent cx="5273675" cy="131889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tima masthead for ema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BD7" w:rsidRPr="00453857" w:rsidRDefault="00525BD7">
      <w:pPr>
        <w:rPr>
          <w:sz w:val="20"/>
          <w:szCs w:val="20"/>
        </w:rPr>
      </w:pPr>
    </w:p>
    <w:p w:rsidR="008C69F7" w:rsidRDefault="00AD2649">
      <w:r>
        <w:t>May 2, 2016</w:t>
      </w:r>
    </w:p>
    <w:p w:rsidR="00525BD7" w:rsidRPr="00453857" w:rsidRDefault="00525BD7">
      <w:pPr>
        <w:rPr>
          <w:sz w:val="20"/>
          <w:szCs w:val="20"/>
        </w:rPr>
      </w:pPr>
    </w:p>
    <w:p w:rsidR="00525BD7" w:rsidRDefault="00525BD7">
      <w:r>
        <w:t xml:space="preserve">Dear </w:t>
      </w:r>
      <w:r w:rsidR="002E3BE3">
        <w:t xml:space="preserve">Fatima Patron, </w:t>
      </w:r>
      <w:r w:rsidR="008C69F7">
        <w:tab/>
      </w:r>
      <w:r w:rsidR="008C69F7">
        <w:tab/>
      </w:r>
      <w:r w:rsidR="008C69F7">
        <w:tab/>
      </w:r>
      <w:r w:rsidR="008C69F7">
        <w:tab/>
      </w:r>
      <w:r w:rsidR="008C69F7">
        <w:tab/>
      </w:r>
      <w:r w:rsidR="008C69F7">
        <w:tab/>
      </w:r>
    </w:p>
    <w:p w:rsidR="008C69F7" w:rsidRPr="00453857" w:rsidRDefault="008C69F7">
      <w:pPr>
        <w:rPr>
          <w:sz w:val="20"/>
          <w:szCs w:val="20"/>
        </w:rPr>
      </w:pPr>
    </w:p>
    <w:p w:rsidR="00F227C0" w:rsidRDefault="00525BD7" w:rsidP="00AD2649">
      <w:pPr>
        <w:jc w:val="both"/>
      </w:pPr>
      <w:r>
        <w:t>As part of a requirement for all parishes, schools and agencies of the Roman Catholic Archdiocese of Indianapolis, Fatima Retreat House</w:t>
      </w:r>
      <w:r w:rsidR="00F227C0">
        <w:t>, an agency of the archdiocese,</w:t>
      </w:r>
      <w:r>
        <w:t xml:space="preserve"> is required to </w:t>
      </w:r>
      <w:r w:rsidR="00F227C0">
        <w:t>secure from each</w:t>
      </w:r>
      <w:r>
        <w:t xml:space="preserve"> hosted group (groups who come to Fatima to rent space fo</w:t>
      </w:r>
      <w:r w:rsidR="00F227C0">
        <w:t xml:space="preserve">r retreats and meetings) </w:t>
      </w:r>
      <w:r>
        <w:t xml:space="preserve">proof of liability insurance coverage. This includes </w:t>
      </w:r>
      <w:r w:rsidRPr="00453857">
        <w:rPr>
          <w:u w:val="single"/>
        </w:rPr>
        <w:t>all groups who are not</w:t>
      </w:r>
      <w:r>
        <w:t xml:space="preserve"> parishes, agencies or offices of the Archdiocese of Indianapolis. </w:t>
      </w:r>
    </w:p>
    <w:p w:rsidR="00525BD7" w:rsidRPr="00453857" w:rsidRDefault="00525BD7">
      <w:pPr>
        <w:rPr>
          <w:sz w:val="20"/>
          <w:szCs w:val="20"/>
        </w:rPr>
      </w:pPr>
    </w:p>
    <w:p w:rsidR="00525BD7" w:rsidRDefault="00F227C0">
      <w:r>
        <w:t>We offer you two choices</w:t>
      </w:r>
      <w:r w:rsidR="005D7131">
        <w:t xml:space="preserve"> to fulfill this requirement</w:t>
      </w:r>
      <w:r>
        <w:t xml:space="preserve">: </w:t>
      </w:r>
    </w:p>
    <w:p w:rsidR="00525BD7" w:rsidRDefault="00525BD7" w:rsidP="00AD2649">
      <w:pPr>
        <w:pStyle w:val="ListParagraph"/>
        <w:numPr>
          <w:ilvl w:val="0"/>
          <w:numId w:val="1"/>
        </w:numPr>
        <w:jc w:val="both"/>
      </w:pPr>
      <w:r>
        <w:t xml:space="preserve">Provide a certificate of insurance </w:t>
      </w:r>
      <w:r w:rsidR="005D7131">
        <w:t xml:space="preserve">from your organization, church or business </w:t>
      </w:r>
      <w:r>
        <w:t xml:space="preserve">naming Our Lady of Fatima Retreat House, Inc. as an additional insured for a minimum of $1,000,000.00 </w:t>
      </w:r>
      <w:r w:rsidR="005D7131">
        <w:t>coverage</w:t>
      </w:r>
      <w:r w:rsidR="00AD2649">
        <w:t>, or</w:t>
      </w:r>
    </w:p>
    <w:p w:rsidR="00AD2649" w:rsidRPr="00AD2649" w:rsidRDefault="00AD2649" w:rsidP="00AD2649">
      <w:pPr>
        <w:pStyle w:val="ListParagraph"/>
        <w:rPr>
          <w:sz w:val="16"/>
          <w:szCs w:val="16"/>
        </w:rPr>
      </w:pPr>
    </w:p>
    <w:p w:rsidR="00F227C0" w:rsidRDefault="00F227C0" w:rsidP="00AD2649">
      <w:pPr>
        <w:pStyle w:val="ListParagraph"/>
        <w:numPr>
          <w:ilvl w:val="0"/>
          <w:numId w:val="1"/>
        </w:numPr>
        <w:jc w:val="both"/>
      </w:pPr>
      <w:r>
        <w:t>Purchase liability coverage through our provider, Arthur J. Gallagher Risk Management Services</w:t>
      </w:r>
      <w:r w:rsidR="005D7131">
        <w:t>/K &amp; K Insurance</w:t>
      </w:r>
      <w:r>
        <w:t xml:space="preserve"> (see more detailed information </w:t>
      </w:r>
      <w:r w:rsidR="00453857">
        <w:t>included</w:t>
      </w:r>
      <w:r>
        <w:t xml:space="preserve"> here and </w:t>
      </w:r>
      <w:r w:rsidRPr="00F227C0">
        <w:rPr>
          <w:u w:val="single"/>
        </w:rPr>
        <w:t>please note that if you choose this option, the request for coverage must be made at least three weeks prior to your arrival at Fatima Retreat House</w:t>
      </w:r>
      <w:r>
        <w:t xml:space="preserve">). </w:t>
      </w:r>
      <w:r w:rsidR="001304AF">
        <w:t xml:space="preserve">The cost is $125 per daytime event and $150 per overnight event. </w:t>
      </w:r>
      <w:r w:rsidR="00453857">
        <w:t>T</w:t>
      </w:r>
      <w:bookmarkStart w:id="0" w:name="_GoBack"/>
      <w:bookmarkEnd w:id="0"/>
      <w:r w:rsidR="00453857">
        <w:t xml:space="preserve">here is also coverage for recurring events within the same one year time period. </w:t>
      </w:r>
    </w:p>
    <w:p w:rsidR="00F227C0" w:rsidRPr="00453857" w:rsidRDefault="00F227C0" w:rsidP="00F227C0">
      <w:pPr>
        <w:ind w:left="360"/>
        <w:rPr>
          <w:sz w:val="20"/>
          <w:szCs w:val="20"/>
        </w:rPr>
      </w:pPr>
    </w:p>
    <w:p w:rsidR="00F227C0" w:rsidRDefault="00F227C0" w:rsidP="00AD2649">
      <w:pPr>
        <w:jc w:val="both"/>
        <w:rPr>
          <w:b/>
          <w:i/>
        </w:rPr>
      </w:pPr>
      <w:r w:rsidRPr="00F227C0">
        <w:rPr>
          <w:b/>
          <w:i/>
        </w:rPr>
        <w:t xml:space="preserve">Regardless of which option you choose, Fatima </w:t>
      </w:r>
      <w:r w:rsidR="005D7131">
        <w:rPr>
          <w:b/>
          <w:i/>
        </w:rPr>
        <w:t>must receive</w:t>
      </w:r>
      <w:r w:rsidRPr="00F227C0">
        <w:rPr>
          <w:b/>
          <w:i/>
        </w:rPr>
        <w:t xml:space="preserve"> the documentation prior to your group’s </w:t>
      </w:r>
      <w:r w:rsidR="005D7131">
        <w:rPr>
          <w:b/>
          <w:i/>
        </w:rPr>
        <w:t xml:space="preserve">arrival and </w:t>
      </w:r>
      <w:r w:rsidR="005D7131" w:rsidRPr="005D7131">
        <w:rPr>
          <w:b/>
          <w:i/>
          <w:u w:val="single"/>
        </w:rPr>
        <w:t xml:space="preserve">no later than </w:t>
      </w:r>
      <w:r w:rsidRPr="005D7131">
        <w:rPr>
          <w:b/>
          <w:i/>
          <w:u w:val="single"/>
        </w:rPr>
        <w:t>five</w:t>
      </w:r>
      <w:r w:rsidRPr="00F227C0">
        <w:rPr>
          <w:b/>
          <w:i/>
          <w:u w:val="single"/>
        </w:rPr>
        <w:t xml:space="preserve"> business days</w:t>
      </w:r>
      <w:r w:rsidRPr="00277E03">
        <w:rPr>
          <w:b/>
          <w:i/>
        </w:rPr>
        <w:t xml:space="preserve"> in </w:t>
      </w:r>
      <w:r w:rsidRPr="005D7131">
        <w:rPr>
          <w:b/>
          <w:i/>
        </w:rPr>
        <w:t>advance</w:t>
      </w:r>
      <w:r w:rsidR="005D7131">
        <w:rPr>
          <w:b/>
          <w:i/>
        </w:rPr>
        <w:t xml:space="preserve"> </w:t>
      </w:r>
      <w:r w:rsidRPr="005D7131">
        <w:rPr>
          <w:b/>
          <w:i/>
        </w:rPr>
        <w:t>when</w:t>
      </w:r>
      <w:r w:rsidRPr="00F227C0">
        <w:rPr>
          <w:b/>
          <w:i/>
        </w:rPr>
        <w:t xml:space="preserve"> all other information regarding your stay with us is requested. </w:t>
      </w:r>
      <w:r w:rsidRPr="00F227C0">
        <w:rPr>
          <w:b/>
          <w:i/>
          <w:u w:val="single"/>
        </w:rPr>
        <w:t>Requesting coverage from A.J. Ga</w:t>
      </w:r>
      <w:r w:rsidR="005D7131">
        <w:rPr>
          <w:b/>
          <w:i/>
          <w:u w:val="single"/>
        </w:rPr>
        <w:t>llagher Risk Management Services/K &amp; K Insurance</w:t>
      </w:r>
      <w:r w:rsidRPr="00F227C0">
        <w:rPr>
          <w:b/>
          <w:i/>
          <w:u w:val="single"/>
        </w:rPr>
        <w:t xml:space="preserve"> at least three weeks prior to your arrival </w:t>
      </w:r>
      <w:r>
        <w:rPr>
          <w:b/>
          <w:i/>
        </w:rPr>
        <w:t xml:space="preserve">insures that documentation of coverage will arrive prior to this deadline. </w:t>
      </w:r>
      <w:r w:rsidR="005D7131">
        <w:rPr>
          <w:b/>
          <w:i/>
        </w:rPr>
        <w:t>They must have your request at least 15 days in advance of the arrival date.</w:t>
      </w:r>
    </w:p>
    <w:p w:rsidR="00F227C0" w:rsidRPr="00453857" w:rsidRDefault="00F227C0" w:rsidP="00F227C0">
      <w:pPr>
        <w:rPr>
          <w:b/>
          <w:i/>
          <w:sz w:val="20"/>
          <w:szCs w:val="20"/>
        </w:rPr>
      </w:pPr>
    </w:p>
    <w:p w:rsidR="00F227C0" w:rsidRDefault="00F227C0" w:rsidP="00AD2649">
      <w:pPr>
        <w:jc w:val="both"/>
      </w:pPr>
      <w:r>
        <w:t>If you have any questions at all regarding this request or the process, please</w:t>
      </w:r>
      <w:r w:rsidR="005D7131">
        <w:t xml:space="preserve"> contact our representative at K &amp; K Insurance (info below)</w:t>
      </w:r>
      <w:r>
        <w:t>. We thank you for your cooperation and look forward to serving you!</w:t>
      </w:r>
    </w:p>
    <w:p w:rsidR="00F227C0" w:rsidRPr="00453857" w:rsidRDefault="00F227C0" w:rsidP="00F227C0">
      <w:pPr>
        <w:rPr>
          <w:sz w:val="20"/>
          <w:szCs w:val="20"/>
        </w:rPr>
      </w:pPr>
    </w:p>
    <w:p w:rsidR="00F227C0" w:rsidRDefault="00F227C0" w:rsidP="00F227C0">
      <w:r>
        <w:t xml:space="preserve">Sincerely, </w:t>
      </w:r>
    </w:p>
    <w:p w:rsidR="00F227C0" w:rsidRPr="00453857" w:rsidRDefault="00F227C0" w:rsidP="00F227C0">
      <w:pPr>
        <w:rPr>
          <w:sz w:val="20"/>
          <w:szCs w:val="20"/>
        </w:rPr>
      </w:pPr>
    </w:p>
    <w:p w:rsidR="00F227C0" w:rsidRDefault="00AD2649" w:rsidP="00F227C0">
      <w:r>
        <w:t>Georgene Beiriger</w:t>
      </w:r>
      <w:r w:rsidR="00F227C0">
        <w:t xml:space="preserve"> </w:t>
      </w:r>
      <w:r w:rsidR="005D7131">
        <w:tab/>
      </w:r>
      <w:r w:rsidR="005D7131">
        <w:tab/>
        <w:t xml:space="preserve">Mira </w:t>
      </w:r>
      <w:proofErr w:type="spellStart"/>
      <w:r w:rsidR="005D7131">
        <w:t>Andreeva</w:t>
      </w:r>
      <w:proofErr w:type="spellEnd"/>
    </w:p>
    <w:p w:rsidR="00F227C0" w:rsidRPr="00F227C0" w:rsidRDefault="00F227C0" w:rsidP="00F227C0">
      <w:r>
        <w:t xml:space="preserve">Director </w:t>
      </w:r>
      <w:r w:rsidR="005D7131">
        <w:tab/>
      </w:r>
      <w:r w:rsidR="005D7131">
        <w:tab/>
      </w:r>
      <w:r w:rsidR="00AD2649">
        <w:tab/>
      </w:r>
      <w:r w:rsidR="005D7131">
        <w:t xml:space="preserve">Arthur J. Gallagher Risk Management Services </w:t>
      </w:r>
      <w:hyperlink r:id="rId7" w:history="1">
        <w:r w:rsidR="00AD2649" w:rsidRPr="00D74F0B">
          <w:rPr>
            <w:rStyle w:val="Hyperlink"/>
          </w:rPr>
          <w:t>gbeiriger@archindy.org</w:t>
        </w:r>
      </w:hyperlink>
      <w:r w:rsidR="005D7131">
        <w:t xml:space="preserve"> </w:t>
      </w:r>
      <w:r w:rsidR="005D7131">
        <w:tab/>
        <w:t xml:space="preserve">(630) 634-4583 or </w:t>
      </w:r>
      <w:hyperlink r:id="rId8" w:history="1">
        <w:r w:rsidR="005D7131" w:rsidRPr="00F57C20">
          <w:rPr>
            <w:rStyle w:val="Hyperlink"/>
          </w:rPr>
          <w:t>mira_andreeva@ajg.com</w:t>
        </w:r>
      </w:hyperlink>
      <w:r w:rsidR="005D7131">
        <w:t xml:space="preserve"> </w:t>
      </w:r>
    </w:p>
    <w:sectPr w:rsidR="00F227C0" w:rsidRPr="00F227C0" w:rsidSect="00AD2649">
      <w:pgSz w:w="11905" w:h="16837" w:code="9"/>
      <w:pgMar w:top="990" w:right="1800" w:bottom="1080" w:left="18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3692A"/>
    <w:multiLevelType w:val="hybridMultilevel"/>
    <w:tmpl w:val="A0E63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D7"/>
    <w:rsid w:val="001304AF"/>
    <w:rsid w:val="00277E03"/>
    <w:rsid w:val="002B2C05"/>
    <w:rsid w:val="002E3BE3"/>
    <w:rsid w:val="00336549"/>
    <w:rsid w:val="00453857"/>
    <w:rsid w:val="005041C0"/>
    <w:rsid w:val="00525BD7"/>
    <w:rsid w:val="0055617C"/>
    <w:rsid w:val="005D7131"/>
    <w:rsid w:val="00862274"/>
    <w:rsid w:val="008C69F7"/>
    <w:rsid w:val="00964B4C"/>
    <w:rsid w:val="00AD2649"/>
    <w:rsid w:val="00DE52B9"/>
    <w:rsid w:val="00E750DB"/>
    <w:rsid w:val="00EC7A10"/>
    <w:rsid w:val="00F227C0"/>
    <w:rsid w:val="00F3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750DB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ListParagraph">
    <w:name w:val="List Paragraph"/>
    <w:basedOn w:val="Normal"/>
    <w:uiPriority w:val="34"/>
    <w:qFormat/>
    <w:rsid w:val="00525BD7"/>
    <w:pPr>
      <w:ind w:left="720"/>
      <w:contextualSpacing/>
    </w:pPr>
  </w:style>
  <w:style w:type="character" w:styleId="Hyperlink">
    <w:name w:val="Hyperlink"/>
    <w:basedOn w:val="DefaultParagraphFont"/>
    <w:rsid w:val="005D71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8C6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750DB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ListParagraph">
    <w:name w:val="List Paragraph"/>
    <w:basedOn w:val="Normal"/>
    <w:uiPriority w:val="34"/>
    <w:qFormat/>
    <w:rsid w:val="00525BD7"/>
    <w:pPr>
      <w:ind w:left="720"/>
      <w:contextualSpacing/>
    </w:pPr>
  </w:style>
  <w:style w:type="character" w:styleId="Hyperlink">
    <w:name w:val="Hyperlink"/>
    <w:basedOn w:val="DefaultParagraphFont"/>
    <w:rsid w:val="005D71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8C6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a_andreeva@ajg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beiriger@archind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Georgene Beiriger</cp:lastModifiedBy>
  <cp:revision>11</cp:revision>
  <cp:lastPrinted>2015-03-16T17:14:00Z</cp:lastPrinted>
  <dcterms:created xsi:type="dcterms:W3CDTF">2014-11-20T16:28:00Z</dcterms:created>
  <dcterms:modified xsi:type="dcterms:W3CDTF">2016-06-11T20:28:00Z</dcterms:modified>
</cp:coreProperties>
</file>